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昌吉州房屋建筑和市政基础设施工程</w:t>
      </w: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jc w:val="center"/>
        <w:rPr>
          <w:rFonts w:hint="default" w:ascii="宋体" w:hAnsi="宋体" w:eastAsia="宋体"/>
          <w:b/>
          <w:bCs w:val="0"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bCs w:val="0"/>
          <w:sz w:val="52"/>
          <w:szCs w:val="52"/>
        </w:rPr>
        <w:t>招投标情况书面报告</w:t>
      </w:r>
      <w:r>
        <w:rPr>
          <w:rFonts w:hint="eastAsia" w:ascii="宋体" w:hAnsi="宋体"/>
          <w:b/>
          <w:bCs w:val="0"/>
          <w:sz w:val="52"/>
          <w:szCs w:val="52"/>
          <w:lang w:eastAsia="zh-CN"/>
        </w:rPr>
        <w:t>表（</w:t>
      </w:r>
      <w:r>
        <w:rPr>
          <w:rFonts w:hint="eastAsia" w:ascii="宋体" w:hAnsi="宋体"/>
          <w:b/>
          <w:bCs w:val="0"/>
          <w:sz w:val="52"/>
          <w:szCs w:val="52"/>
          <w:lang w:val="en-US" w:eastAsia="zh-CN"/>
        </w:rPr>
        <w:t>试行）</w:t>
      </w:r>
    </w:p>
    <w:p>
      <w:pPr>
        <w:jc w:val="center"/>
        <w:rPr>
          <w:rFonts w:hint="default" w:ascii="宋体" w:hAnsi="宋体" w:eastAsia="宋体"/>
          <w:b/>
          <w:sz w:val="72"/>
          <w:szCs w:val="72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（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适用于“评定分离”）</w:t>
      </w: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sz w:val="72"/>
          <w:szCs w:val="72"/>
        </w:rPr>
      </w:pPr>
    </w:p>
    <w:p>
      <w:pPr>
        <w:jc w:val="center"/>
        <w:rPr>
          <w:rFonts w:hint="eastAsia" w:ascii="宋体" w:hAnsi="宋体"/>
          <w:b/>
          <w:sz w:val="13"/>
          <w:szCs w:val="13"/>
        </w:rPr>
      </w:pPr>
    </w:p>
    <w:p>
      <w:pPr>
        <w:ind w:firstLine="964" w:firstLineChars="300"/>
        <w:jc w:val="lef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 xml:space="preserve">招标人（盖章）：             </w:t>
      </w:r>
    </w:p>
    <w:p>
      <w:pPr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  <w:bookmarkStart w:id="14" w:name="_GoBack"/>
      <w:bookmarkEnd w:id="14"/>
    </w:p>
    <w:p>
      <w:pPr>
        <w:ind w:firstLine="964" w:firstLineChars="300"/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招标代理公司（盖章）：</w:t>
      </w:r>
    </w:p>
    <w:p>
      <w:pPr>
        <w:ind w:firstLine="964" w:firstLineChars="300"/>
        <w:jc w:val="left"/>
        <w:rPr>
          <w:rFonts w:hint="eastAsia" w:ascii="宋体" w:hAnsi="宋体"/>
          <w:b/>
          <w:sz w:val="32"/>
          <w:szCs w:val="32"/>
          <w:lang w:val="en-US" w:eastAsia="zh-CN"/>
        </w:rPr>
      </w:pPr>
    </w:p>
    <w:p>
      <w:pPr>
        <w:ind w:firstLine="964" w:firstLineChars="300"/>
        <w:jc w:val="left"/>
        <w:rPr>
          <w:rFonts w:hint="default" w:ascii="宋体" w:hAnsi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编制日期：</w:t>
      </w:r>
    </w:p>
    <w:p>
      <w:pPr>
        <w:jc w:val="center"/>
        <w:rPr>
          <w:rFonts w:hint="eastAsia" w:ascii="宋体" w:hAnsi="宋体"/>
          <w:b/>
          <w:sz w:val="30"/>
          <w:szCs w:val="30"/>
          <w:lang w:eastAsia="zh-CN"/>
        </w:rPr>
      </w:pPr>
    </w:p>
    <w:p>
      <w:pPr>
        <w:jc w:val="center"/>
        <w:rPr>
          <w:rFonts w:asci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eastAsia="zh-CN"/>
        </w:rPr>
        <w:t>昌吉州房屋建筑和市政基础设施工程</w:t>
      </w:r>
      <w:r>
        <w:rPr>
          <w:rFonts w:hint="eastAsia" w:ascii="宋体" w:hAnsi="宋体"/>
          <w:b/>
          <w:sz w:val="30"/>
          <w:szCs w:val="30"/>
        </w:rPr>
        <w:t>招投标情况书面报告表</w:t>
      </w:r>
    </w:p>
    <w:p>
      <w:pPr>
        <w:ind w:left="-735" w:leftChars="-350" w:right="-735" w:rightChars="-350" w:firstLine="240" w:firstLineChars="100"/>
        <w:rPr>
          <w:rFonts w:ascii="宋体"/>
          <w:b/>
          <w:sz w:val="24"/>
          <w:szCs w:val="21"/>
        </w:rPr>
      </w:pPr>
      <w:r>
        <w:rPr>
          <w:rFonts w:hint="eastAsia" w:ascii="宋体" w:hAnsi="宋体"/>
          <w:sz w:val="24"/>
          <w:szCs w:val="21"/>
          <w:lang w:eastAsia="zh-CN"/>
        </w:rPr>
        <w:t>标段</w:t>
      </w:r>
      <w:r>
        <w:rPr>
          <w:rFonts w:hint="eastAsia" w:ascii="宋体" w:hAnsi="宋体"/>
          <w:sz w:val="24"/>
          <w:szCs w:val="21"/>
        </w:rPr>
        <w:t>编号：</w:t>
      </w:r>
      <w:r>
        <w:rPr>
          <w:rFonts w:ascii="宋体" w:hAnsi="宋体"/>
          <w:sz w:val="24"/>
          <w:szCs w:val="21"/>
          <w:u w:val="single"/>
        </w:rPr>
        <w:t xml:space="preserve">           </w:t>
      </w:r>
      <w:r>
        <w:rPr>
          <w:rFonts w:hint="eastAsia" w:ascii="宋体" w:hAnsi="宋体"/>
          <w:sz w:val="24"/>
          <w:szCs w:val="21"/>
          <w:u w:val="single"/>
          <w:lang w:val="en-US" w:eastAsia="zh-CN"/>
        </w:rPr>
        <w:t xml:space="preserve">                                                 </w:t>
      </w:r>
      <w:r>
        <w:rPr>
          <w:rFonts w:ascii="宋体" w:hAnsi="宋体"/>
          <w:sz w:val="24"/>
          <w:szCs w:val="21"/>
          <w:u w:val="single"/>
        </w:rPr>
        <w:t xml:space="preserve">       </w:t>
      </w:r>
      <w:r>
        <w:rPr>
          <w:rFonts w:ascii="宋体" w:hAnsi="宋体"/>
          <w:sz w:val="24"/>
          <w:szCs w:val="21"/>
        </w:rPr>
        <w:t xml:space="preserve">                        </w:t>
      </w:r>
    </w:p>
    <w:tbl>
      <w:tblPr>
        <w:tblStyle w:val="5"/>
        <w:tblW w:w="1004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1782"/>
        <w:gridCol w:w="438"/>
        <w:gridCol w:w="540"/>
        <w:gridCol w:w="1395"/>
        <w:gridCol w:w="87"/>
        <w:gridCol w:w="254"/>
        <w:gridCol w:w="964"/>
        <w:gridCol w:w="495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exac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工程名称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2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招标方式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Times New Roman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□公开</w:t>
            </w:r>
            <w:r>
              <w:rPr>
                <w:rFonts w:ascii="宋体" w:hAnsi="宋体"/>
                <w:sz w:val="24"/>
                <w:szCs w:val="21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</w:rPr>
              <w:t>□邀请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（审批核准备案文号：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2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招标人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3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招标人项目负责人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ind w:firstLine="3840" w:firstLineChars="1600"/>
              <w:jc w:val="both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2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招标代理机构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（无则填“自行招标”）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4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建设地点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64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建设规模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4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招标计划</w:t>
            </w:r>
          </w:p>
        </w:tc>
        <w:tc>
          <w:tcPr>
            <w:tcW w:w="22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未发布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发布</w:t>
            </w:r>
          </w:p>
        </w:tc>
        <w:tc>
          <w:tcPr>
            <w:tcW w:w="19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发布时间和媒介</w:t>
            </w:r>
          </w:p>
        </w:tc>
        <w:tc>
          <w:tcPr>
            <w:tcW w:w="36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8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资格审查方式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资格后审                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资格预审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78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资格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预审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情况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采用资格后审的填“无”；</w:t>
            </w:r>
          </w:p>
          <w:p>
            <w:pPr>
              <w:jc w:val="lef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采用资格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预审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的，需写明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资格预审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文件发布时间和发布媒介，资格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预审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标准和方法，资格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预审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委员会组建情况，通过资格预审的家数，未通过资格预审的家数。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82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最高投标限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价</w:t>
            </w:r>
          </w:p>
        </w:tc>
        <w:tc>
          <w:tcPr>
            <w:tcW w:w="2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万元</w:t>
            </w: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最高投标限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价</w:t>
            </w:r>
            <w:r>
              <w:rPr>
                <w:rFonts w:hint="eastAsia" w:ascii="宋体" w:hAnsi="宋体" w:cs="Times New Roman"/>
                <w:kern w:val="2"/>
                <w:sz w:val="24"/>
                <w:szCs w:val="21"/>
                <w:lang w:val="en-US" w:eastAsia="zh-CN" w:bidi="ar-SA"/>
              </w:rPr>
              <w:t>备案时间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9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招标公告发布情况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招标公告发布时间和发布媒介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49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招标文件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编制情况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招标文件编制、复核情况，是否通过市场调研、专家咨询论证或征求社会公众、行业意见等方式规范招标文件的编制。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35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bookmarkStart w:id="0" w:name="OLE_LINK3"/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招标文件</w:t>
            </w:r>
            <w:bookmarkEnd w:id="0"/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发布时间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招标文件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发售截止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时间</w:t>
            </w:r>
          </w:p>
        </w:tc>
        <w:tc>
          <w:tcPr>
            <w:tcW w:w="27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</w:p>
        </w:tc>
        <w:tc>
          <w:tcPr>
            <w:tcW w:w="270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投标截止时间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/</w:t>
            </w:r>
          </w:p>
          <w:p>
            <w:pPr>
              <w:jc w:val="center"/>
              <w:rPr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开标时间</w:t>
            </w:r>
          </w:p>
        </w:tc>
        <w:tc>
          <w:tcPr>
            <w:tcW w:w="23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0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投标保证金金额及缴纳</w:t>
            </w:r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方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</w:rPr>
              <w:t>式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firstLine="960" w:firstLineChars="400"/>
              <w:jc w:val="left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万元，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缴纳</w:t>
            </w:r>
            <w:bookmarkStart w:id="1" w:name="OLE_LINK10"/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方</w:t>
            </w:r>
            <w:bookmarkEnd w:id="1"/>
            <w:r>
              <w:rPr>
                <w:rFonts w:hint="eastAsia" w:ascii="宋体" w:hAnsi="宋体" w:cs="宋体"/>
                <w:i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式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2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招标代理服务费及招标文件费情况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招标代理服务费        万元，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招标人支付 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中标人支付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2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招标文件费                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免费 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收费（       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5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招标文件澄清或修改、异议答复及投诉的处理情况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招标文件澄清或修改：□无  □有</w:t>
            </w:r>
            <w:bookmarkStart w:id="2" w:name="OLE_LINK4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（需写明招标文件澄清或修改的情况）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0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招标文件的异议及答复：□无  □有（需写明异议事项及答复处理结果）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0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招标文件的投诉及处理情况：□无  □有（需写明投诉事项及处理结果）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5" w:hRule="atLeast"/>
        </w:trPr>
        <w:tc>
          <w:tcPr>
            <w:tcW w:w="227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评标方法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经评审的最低投标价法</w:t>
            </w:r>
            <w:r>
              <w:rPr>
                <w:rFonts w:ascii="宋体" w:hAnsi="宋体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综合评估法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定性评审法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1"/>
              </w:rPr>
              <w:t>□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其他评标方法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27" w:hRule="atLeast"/>
        </w:trPr>
        <w:tc>
          <w:tcPr>
            <w:tcW w:w="227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开标情况</w:t>
            </w:r>
          </w:p>
        </w:tc>
        <w:tc>
          <w:tcPr>
            <w:tcW w:w="424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0" w:afterAutospacing="0"/>
              <w:ind w:right="0" w:rightChars="0"/>
              <w:jc w:val="left"/>
              <w:rPr>
                <w:rFonts w:hint="default" w:ascii="宋体" w:hAnsi="宋体"/>
                <w:sz w:val="24"/>
                <w:szCs w:val="21"/>
                <w:lang w:val="en-US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开标方式：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不见面开标   </w:t>
            </w:r>
            <w:r>
              <w:rPr>
                <w:rFonts w:hint="eastAsia" w:ascii="宋体" w:hAnsi="宋体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现场开标 </w:t>
            </w:r>
          </w:p>
        </w:tc>
        <w:tc>
          <w:tcPr>
            <w:tcW w:w="17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0" w:afterAutospacing="0"/>
              <w:ind w:right="0" w:rightChars="0"/>
              <w:jc w:val="left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“双盲”评审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0" w:afterAutospacing="0"/>
              <w:ind w:right="0" w:rightChars="0"/>
              <w:jc w:val="left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94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100" w:beforeAutospacing="1" w:after="0" w:afterAutospacing="0"/>
              <w:ind w:right="0" w:rightChars="0"/>
              <w:jc w:val="both"/>
              <w:rPr>
                <w:rFonts w:hint="default" w:ascii="宋体" w:hAns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开标时间与地点，开标过程（简述开标程序，包括投标文件解</w:t>
            </w:r>
            <w:bookmarkStart w:id="3" w:name="OLE_LINK9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密</w:t>
            </w:r>
            <w:bookmarkEnd w:id="3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或密封情况、唱标结果）。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10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评标委员会组建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情况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4"/>
                <w:szCs w:val="21"/>
                <w:lang w:val="en-US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共  人，其中招标人代表  人（写明选派还是委托，若是委托，需</w:t>
            </w:r>
            <w:r>
              <w:rPr>
                <w:rFonts w:hint="default" w:ascii="宋体" w:hAnsi="宋体"/>
                <w:sz w:val="24"/>
                <w:szCs w:val="21"/>
                <w:lang w:val="en-US" w:eastAsia="zh-CN"/>
              </w:rPr>
              <w:t>说明委托理由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），公共资源交易中心随机抽取  人（其中经济类   人、技术类   人），评标委员会组长：（姓名、专家编号）。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151" w:hRule="atLeast"/>
        </w:trPr>
        <w:tc>
          <w:tcPr>
            <w:tcW w:w="2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若属于特殊项目，招标人直接确定的评标委员会成员的需写明情况。</w:t>
            </w:r>
          </w:p>
          <w:p>
            <w:pPr>
              <w:jc w:val="both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若招标人更换评标委员会的专家成员需写明更换</w:t>
            </w:r>
            <w:bookmarkStart w:id="4" w:name="OLE_LINK2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专家</w:t>
            </w:r>
            <w:bookmarkEnd w:id="4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成员前后的专家姓名、专家编号和更换事由。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95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远程异地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评标 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需写明评标委员会成员主场   人、副场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14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评标情况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1）资格审查结果：通过资格审查的投标人  家，未通过的  家。</w:t>
            </w:r>
          </w:p>
          <w:p>
            <w:pPr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2）符合性审查结果：通过符合性审查的投标人  家，未通过的   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94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开标、评标澄清及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异常情况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hAnsi="宋体"/>
                <w:sz w:val="24"/>
                <w:szCs w:val="21"/>
                <w:lang w:val="en-US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评标澄清情况：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无  □有（需写明投标人对投标文件的澄清、说明情况及处理结果）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5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w w:val="95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宋体" w:hAnsi="宋体"/>
                <w:sz w:val="24"/>
                <w:szCs w:val="21"/>
                <w:lang w:val="en-US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开标异常情况：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无  □有（需写明开标现场，投标人对开标提出异议情况，招标人当场做出答复的处理情况）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70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/>
                <w:w w:val="95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评标异常情况：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无  □有（需写明评标过程中，出现异常情况，评标委员会申请回退及申请事由）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评标委员推荐的定标候选人</w:t>
            </w:r>
          </w:p>
        </w:tc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序号</w:t>
            </w:r>
          </w:p>
        </w:tc>
        <w:tc>
          <w:tcPr>
            <w:tcW w:w="271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定</w:t>
            </w:r>
            <w:r>
              <w:rPr>
                <w:rFonts w:hint="eastAsia" w:ascii="宋体" w:hAnsi="宋体"/>
                <w:sz w:val="24"/>
                <w:szCs w:val="21"/>
              </w:rPr>
              <w:t>标候选人名称</w:t>
            </w:r>
          </w:p>
        </w:tc>
        <w:tc>
          <w:tcPr>
            <w:tcW w:w="327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"/>
              </w:rPr>
              <w:t>投标报价（元）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1</w:t>
            </w:r>
          </w:p>
        </w:tc>
        <w:tc>
          <w:tcPr>
            <w:tcW w:w="271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327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2</w:t>
            </w:r>
          </w:p>
        </w:tc>
        <w:tc>
          <w:tcPr>
            <w:tcW w:w="271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327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>3</w:t>
            </w:r>
          </w:p>
        </w:tc>
        <w:tc>
          <w:tcPr>
            <w:tcW w:w="271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327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.</w:t>
            </w:r>
            <w:bookmarkStart w:id="5" w:name="OLE_LINK12"/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.</w:t>
            </w:r>
            <w:bookmarkEnd w:id="5"/>
            <w:r>
              <w:rPr>
                <w:rFonts w:hint="eastAsia" w:ascii="宋体" w:hAnsi="宋体" w:eastAsia="宋体" w:cs="宋体"/>
                <w:sz w:val="24"/>
                <w:szCs w:val="21"/>
                <w:lang w:val="en-US" w:eastAsia="zh-CN"/>
              </w:rPr>
              <w:t>.</w:t>
            </w:r>
          </w:p>
        </w:tc>
        <w:tc>
          <w:tcPr>
            <w:tcW w:w="271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327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480" w:lineRule="auto"/>
              <w:jc w:val="left"/>
              <w:rPr>
                <w:rFonts w:ascii="宋体"/>
                <w:sz w:val="24"/>
                <w:szCs w:val="21"/>
              </w:rPr>
            </w:pPr>
          </w:p>
        </w:tc>
        <w:tc>
          <w:tcPr>
            <w:tcW w:w="17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1"/>
                <w:lang w:val="en-US" w:eastAsia="zh-CN"/>
              </w:rPr>
            </w:pPr>
          </w:p>
        </w:tc>
        <w:tc>
          <w:tcPr>
            <w:tcW w:w="271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  <w:tc>
          <w:tcPr>
            <w:tcW w:w="327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宋体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0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评标报告提交情况及审查情况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</w:t>
            </w:r>
            <w:bookmarkStart w:id="6" w:name="OLE_LINK6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年    月   日</w:t>
            </w:r>
            <w:bookmarkEnd w:id="6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，评标委员会向招标人提交书面评标报告。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814" w:hRule="atLeast"/>
        </w:trPr>
        <w:tc>
          <w:tcPr>
            <w:tcW w:w="227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年    月   日--  年    月   日，招标人在定标候选人公示前审查书面评标报告的情况，需写明是否</w:t>
            </w:r>
            <w:r>
              <w:rPr>
                <w:rFonts w:hint="default" w:ascii="宋体" w:hAnsi="宋体"/>
                <w:sz w:val="24"/>
                <w:szCs w:val="21"/>
                <w:lang w:val="en-US" w:eastAsia="zh-CN"/>
              </w:rPr>
              <w:t>存在问题及处理情况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65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bookmarkStart w:id="7" w:name="OLE_LINK13"/>
            <w:bookmarkStart w:id="8" w:name="OLE_LINK14"/>
            <w:bookmarkStart w:id="9" w:name="OLE_LINK1" w:colFirst="0" w:colLast="1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评标结果（</w:t>
            </w:r>
            <w:bookmarkEnd w:id="7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定标候选人）公示</w:t>
            </w:r>
            <w:bookmarkEnd w:id="8"/>
          </w:p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left"/>
              <w:rPr>
                <w:rFonts w:hint="default" w:ascii="宋体"/>
                <w:sz w:val="24"/>
                <w:szCs w:val="21"/>
                <w:lang w:val="en-US"/>
              </w:rPr>
            </w:pPr>
            <w:bookmarkStart w:id="10" w:name="OLE_LINK5"/>
            <w:r>
              <w:rPr>
                <w:rFonts w:hint="eastAsia"/>
                <w:sz w:val="24"/>
                <w:szCs w:val="24"/>
                <w:lang w:val="en-US" w:eastAsia="zh-CN"/>
              </w:rPr>
              <w:t>定标候选人公示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发布时间和发布媒介</w:t>
            </w:r>
            <w:bookmarkEnd w:id="10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，公示内容符合有关规定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3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both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定标候选人公示期间：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无异议  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有异议（需写明异议事项及答复处理结果）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87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bookmarkStart w:id="11" w:name="OLE_LINK11" w:colFirst="1" w:colLast="1"/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定标候选人公示期间：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无投诉  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有投诉（需写明投诉事项及处理结果）</w:t>
            </w:r>
          </w:p>
        </w:tc>
      </w:tr>
      <w:bookmarkEnd w:id="1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1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t>异常情况：</w:t>
            </w: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t>无  □有（需写明中（或定）标候选人放弃中标或因异议、投诉经查实后导致中（或定）标候选人不符合招标文件要求等及处理情况）</w:t>
            </w:r>
          </w:p>
        </w:tc>
      </w:tr>
      <w:bookmarkEnd w:id="9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1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/>
                <w:spacing w:val="-17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t>定标情况</w:t>
            </w:r>
            <w:bookmarkStart w:id="12" w:name="_Toc32366"/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t>及定标报告</w:t>
            </w:r>
            <w:bookmarkEnd w:id="12"/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both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 w:val="24"/>
                <w:szCs w:val="21"/>
                <w:lang w:val="en-US" w:eastAsia="zh-CN"/>
              </w:rPr>
              <w:t>需说明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定标方法（定标因素、定标标准）、</w:t>
            </w:r>
            <w:r>
              <w:rPr>
                <w:rFonts w:hint="default" w:ascii="宋体" w:hAnsi="宋体"/>
                <w:sz w:val="24"/>
                <w:szCs w:val="21"/>
                <w:lang w:val="en-US" w:eastAsia="zh-CN"/>
              </w:rPr>
              <w:t>中标候选人考察情况（没有的填“无”）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/>
                <w:sz w:val="24"/>
                <w:szCs w:val="21"/>
                <w:lang w:val="en-US" w:eastAsia="zh-CN"/>
              </w:rPr>
              <w:t>定标委员会组建情况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、定标时间、地点、定标过程情况、拟中标人情况及理由等。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35" w:hRule="atLeast"/>
        </w:trPr>
        <w:tc>
          <w:tcPr>
            <w:tcW w:w="227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center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定标结果（中标候选人）公示</w:t>
            </w:r>
          </w:p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center"/>
              <w:rPr>
                <w:rFonts w:hint="default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left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bookmarkStart w:id="13" w:name="OLE_LINK7"/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定标结果公示发布时间和发布媒介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/>
                <w:spacing w:val="-23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t>定标结果公示期间：</w:t>
            </w:r>
            <w:r>
              <w:rPr>
                <w:rFonts w:hint="eastAsia" w:ascii="宋体" w:hAnsi="宋体" w:eastAsia="宋体"/>
                <w:spacing w:val="-6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t xml:space="preserve">无异议  </w:t>
            </w:r>
            <w:r>
              <w:rPr>
                <w:rFonts w:hint="eastAsia" w:ascii="宋体" w:hAnsi="宋体" w:eastAsia="宋体"/>
                <w:spacing w:val="-6"/>
                <w:sz w:val="24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pacing w:val="-6"/>
                <w:sz w:val="24"/>
                <w:szCs w:val="21"/>
                <w:lang w:val="en-US" w:eastAsia="zh-CN"/>
              </w:rPr>
              <w:t>有异议（需写明异议事项及答复处理结果）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60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定标结果公示期间：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无投诉  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有投诉（需写明投诉事项及处理结果）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744" w:hRule="atLeast"/>
        </w:trPr>
        <w:tc>
          <w:tcPr>
            <w:tcW w:w="227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5" w:beforeAutospacing="0" w:after="0" w:afterAutospacing="0" w:line="15" w:lineRule="atLeast"/>
              <w:ind w:left="0" w:right="0"/>
              <w:jc w:val="both"/>
              <w:rPr>
                <w:rFonts w:hint="eastAsia" w:ascii="宋体" w:hAns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异常情况：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无  □有（需写明中标候选人放弃中标或因异议、投诉经查实后导致中标候选人不符合招标文件要求等及处理情况）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/>
                <w:sz w:val="24"/>
                <w:szCs w:val="21"/>
                <w:lang w:val="en-US" w:eastAsia="zh-CN"/>
              </w:rPr>
              <w:t>中标结果公示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ascii="宋体"/>
                <w:sz w:val="24"/>
                <w:szCs w:val="21"/>
              </w:rPr>
            </w:pPr>
            <w:r>
              <w:rPr>
                <w:rFonts w:hint="eastAsia" w:ascii="宋体"/>
                <w:sz w:val="24"/>
                <w:szCs w:val="21"/>
                <w:lang w:val="en-US" w:eastAsia="zh-CN"/>
              </w:rPr>
              <w:t>中标结果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公示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发布时间和发布媒介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中标单位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宋体" w:eastAsia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/>
                <w:sz w:val="24"/>
                <w:szCs w:val="21"/>
                <w:lang w:val="en-US" w:eastAsia="zh-CN"/>
              </w:rPr>
              <w:t>若为联合体，需写明联合体各成员单位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中标价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/>
                <w:sz w:val="24"/>
                <w:szCs w:val="21"/>
                <w:lang w:val="en-US" w:eastAsia="zh-CN"/>
              </w:rPr>
              <w:t xml:space="preserve">大写：                                （小写：             </w:t>
            </w:r>
            <w:r>
              <w:rPr>
                <w:rFonts w:hint="eastAsia" w:ascii="宋体"/>
                <w:sz w:val="24"/>
                <w:szCs w:val="21"/>
                <w:lang w:eastAsia="zh-CN"/>
              </w:rPr>
              <w:t>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0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中标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项目负责人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ordWrap w:val="0"/>
              <w:ind w:firstLine="3120" w:firstLineChars="1300"/>
              <w:jc w:val="both"/>
              <w:rPr>
                <w:rFonts w:hint="default" w:asci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/>
                <w:sz w:val="24"/>
                <w:szCs w:val="21"/>
                <w:lang w:val="en-US" w:eastAsia="zh-CN"/>
              </w:rPr>
              <w:t>（注册执业资格证号：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5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pacing w:val="-11"/>
                <w:sz w:val="24"/>
                <w:szCs w:val="21"/>
                <w:lang w:eastAsia="zh-CN"/>
              </w:rPr>
              <w:t>中标通知书发出时间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right"/>
              <w:rPr>
                <w:rFonts w:hint="eastAsia" w:ascii="宋体"/>
                <w:sz w:val="24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904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异常情况说明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ind w:firstLine="480" w:firstLineChars="200"/>
              <w:jc w:val="left"/>
              <w:rPr>
                <w:rFonts w:hint="default" w:ascii="宋体"/>
                <w:sz w:val="24"/>
                <w:szCs w:val="21"/>
                <w:lang w:val="en-US" w:eastAsia="zh-CN"/>
              </w:rPr>
            </w:pPr>
            <w:r>
              <w:rPr>
                <w:rFonts w:hint="eastAsia" w:ascii="宋体"/>
                <w:sz w:val="24"/>
                <w:szCs w:val="21"/>
                <w:lang w:eastAsia="zh-CN"/>
              </w:rPr>
              <w:t>（如有</w:t>
            </w:r>
            <w:r>
              <w:rPr>
                <w:rFonts w:hint="eastAsia" w:ascii="宋体"/>
                <w:sz w:val="24"/>
                <w:szCs w:val="21"/>
                <w:lang w:val="en-US" w:eastAsia="zh-CN"/>
              </w:rPr>
              <w:t>招标人组织原评标委员会复评、</w:t>
            </w:r>
            <w:r>
              <w:rPr>
                <w:rFonts w:hint="eastAsia" w:ascii="宋体"/>
                <w:sz w:val="24"/>
                <w:szCs w:val="21"/>
                <w:lang w:eastAsia="zh-CN"/>
              </w:rPr>
              <w:t>流标、废标等特殊情况，请在此处详细说明情况及处理结果。如无，请填写“无”）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359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招标人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确认及签章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ind w:firstLine="480" w:firstLineChars="200"/>
              <w:jc w:val="left"/>
              <w:rPr>
                <w:rFonts w:hint="eastAsia" w:ascii="宋体" w:hAnsi="宋体"/>
                <w:sz w:val="24"/>
                <w:szCs w:val="21"/>
                <w:lang w:eastAsia="zh-CN"/>
              </w:rPr>
            </w:pPr>
          </w:p>
          <w:p>
            <w:pPr>
              <w:ind w:firstLine="480" w:firstLineChars="200"/>
              <w:jc w:val="left"/>
              <w:rPr>
                <w:rFonts w:hint="eastAsia" w:ascii="宋体" w:eastAsia="宋体"/>
                <w:sz w:val="24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本单位承诺：本项目招投标情况均真实、准确，严格按照《中华人民共和国招标投标法》《中华人民共和国招标投标法实施条例》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相关法律法规、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>政策文件以及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本项目招标文件的规定执行，过程合法、公平、公正</w:t>
            </w:r>
            <w:r>
              <w:rPr>
                <w:rFonts w:hint="eastAsia" w:ascii="宋体" w:hAnsi="宋体"/>
                <w:sz w:val="24"/>
                <w:szCs w:val="21"/>
              </w:rPr>
              <w:t>。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以上所报告情况属实，特此确认。</w:t>
            </w:r>
          </w:p>
          <w:p>
            <w:pPr>
              <w:pStyle w:val="3"/>
              <w:tabs>
                <w:tab w:val="left" w:pos="420"/>
              </w:tabs>
              <w:snapToGrid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1"/>
                <w:lang w:val="en-US" w:eastAsia="zh-CN" w:bidi="ar-SA"/>
              </w:rPr>
              <w:t>招标人（盖章）                  法定代表人(签字）</w:t>
            </w: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z w:val="24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 w:val="24"/>
                <w:szCs w:val="21"/>
                <w:lang w:eastAsia="zh-CN"/>
              </w:rPr>
              <w:t>日</w:t>
            </w:r>
          </w:p>
          <w:p>
            <w:pPr>
              <w:jc w:val="left"/>
              <w:rPr>
                <w:rFonts w:ascii="宋体"/>
                <w:sz w:val="24"/>
                <w:szCs w:val="21"/>
              </w:rPr>
            </w:pPr>
            <w:r>
              <w:rPr>
                <w:rFonts w:ascii="宋体" w:hAnsi="宋体"/>
                <w:sz w:val="24"/>
                <w:szCs w:val="21"/>
              </w:rPr>
              <w:t xml:space="preserve">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85" w:hRule="atLeast"/>
        </w:trPr>
        <w:tc>
          <w:tcPr>
            <w:tcW w:w="22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注</w:t>
            </w:r>
          </w:p>
        </w:tc>
        <w:tc>
          <w:tcPr>
            <w:tcW w:w="7770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ind w:left="2"/>
              <w:jc w:val="both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本表为书面报告首页，其他内容作为附件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ind w:left="2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附件包括：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招标项目立项批复及前期资料、</w:t>
            </w:r>
            <w:r>
              <w:rPr>
                <w:rFonts w:hint="eastAsia" w:ascii="宋体" w:hAnsi="宋体"/>
                <w:sz w:val="24"/>
                <w:szCs w:val="24"/>
              </w:rPr>
              <w:t>委托招标代理合同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招标公告或投标邀请书、资格预审文件和资格预审结果、招标文件、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最高投标限价备案、</w:t>
            </w:r>
            <w:r>
              <w:rPr>
                <w:rFonts w:hint="eastAsia" w:ascii="宋体" w:hAnsi="宋体"/>
                <w:sz w:val="24"/>
                <w:szCs w:val="24"/>
              </w:rPr>
              <w:t>投标文件、评标报告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/>
                <w:sz w:val="24"/>
                <w:szCs w:val="24"/>
              </w:rPr>
              <w:t>中标结果及中标通知书、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特殊情况材料（投诉、异议、流标、废标等）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上述文件已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上传公共资源交易平台</w:t>
            </w:r>
            <w:r>
              <w:rPr>
                <w:rFonts w:hint="eastAsia" w:ascii="宋体" w:hAnsi="宋体"/>
                <w:sz w:val="24"/>
                <w:szCs w:val="24"/>
              </w:rPr>
              <w:t>的不再提交。</w:t>
            </w:r>
          </w:p>
        </w:tc>
      </w:tr>
    </w:tbl>
    <w:p/>
    <w:sectPr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1"/>
    <w:rsid w:val="00004484"/>
    <w:rsid w:val="001B3157"/>
    <w:rsid w:val="0047741E"/>
    <w:rsid w:val="007E6D32"/>
    <w:rsid w:val="00DB3EB1"/>
    <w:rsid w:val="0355203E"/>
    <w:rsid w:val="04EA524D"/>
    <w:rsid w:val="0647383B"/>
    <w:rsid w:val="06F7195E"/>
    <w:rsid w:val="07A0364C"/>
    <w:rsid w:val="09AE7AAC"/>
    <w:rsid w:val="0A4C3CA8"/>
    <w:rsid w:val="0FC70C73"/>
    <w:rsid w:val="11EC50A8"/>
    <w:rsid w:val="12C55F99"/>
    <w:rsid w:val="1401569F"/>
    <w:rsid w:val="156F7FFF"/>
    <w:rsid w:val="20251B81"/>
    <w:rsid w:val="22367F57"/>
    <w:rsid w:val="246202E3"/>
    <w:rsid w:val="24D00841"/>
    <w:rsid w:val="269E736D"/>
    <w:rsid w:val="2AFB76A7"/>
    <w:rsid w:val="2C4E4AAA"/>
    <w:rsid w:val="2E203EA7"/>
    <w:rsid w:val="2E601027"/>
    <w:rsid w:val="2EAD2E80"/>
    <w:rsid w:val="2F050A87"/>
    <w:rsid w:val="30F01887"/>
    <w:rsid w:val="36E020D9"/>
    <w:rsid w:val="37967211"/>
    <w:rsid w:val="38A528C2"/>
    <w:rsid w:val="3A156272"/>
    <w:rsid w:val="3CB11250"/>
    <w:rsid w:val="3D097045"/>
    <w:rsid w:val="43555427"/>
    <w:rsid w:val="46FA7E64"/>
    <w:rsid w:val="481A1CB6"/>
    <w:rsid w:val="52995798"/>
    <w:rsid w:val="53ED51A9"/>
    <w:rsid w:val="573D632F"/>
    <w:rsid w:val="58732D04"/>
    <w:rsid w:val="5992752C"/>
    <w:rsid w:val="59DC101C"/>
    <w:rsid w:val="5D2D1B94"/>
    <w:rsid w:val="61A10A01"/>
    <w:rsid w:val="62CA45B1"/>
    <w:rsid w:val="647274AA"/>
    <w:rsid w:val="661C20F0"/>
    <w:rsid w:val="67B97D3D"/>
    <w:rsid w:val="69456FA6"/>
    <w:rsid w:val="6A46459D"/>
    <w:rsid w:val="6B287FB1"/>
    <w:rsid w:val="6DD33D77"/>
    <w:rsid w:val="72880D16"/>
    <w:rsid w:val="73F726F7"/>
    <w:rsid w:val="76613791"/>
    <w:rsid w:val="7684238A"/>
    <w:rsid w:val="7B605578"/>
    <w:rsid w:val="7D3C7C70"/>
    <w:rsid w:val="7D7B10DE"/>
    <w:rsid w:val="7DA73A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 Char"/>
    <w:basedOn w:val="7"/>
    <w:link w:val="2"/>
    <w:uiPriority w:val="0"/>
    <w:rPr>
      <w:rFonts w:hint="default" w:ascii="Calibri" w:hAnsi="Calibri" w:eastAsia="宋体" w:cs="Times New Roman"/>
      <w:kern w:val="2"/>
      <w:sz w:val="21"/>
      <w:szCs w:val="24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2052</Words>
  <Characters>2058</Characters>
  <Lines>5</Lines>
  <Paragraphs>1</Paragraphs>
  <TotalTime>994.333333333333</TotalTime>
  <ScaleCrop>false</ScaleCrop>
  <LinksUpToDate>false</LinksUpToDate>
  <CharactersWithSpaces>2575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2021-03-29T14:53:00Z</dcterms:created>
  <dc:creator>Yan</dc:creator>
  <cp:lastModifiedBy>15055</cp:lastModifiedBy>
  <dcterms:modified xsi:type="dcterms:W3CDTF">2025-12-03T11:43:03Z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9E1450DD90734465BC3351F4DD5DD7D6</vt:lpwstr>
  </property>
  <property fmtid="{D5CDD505-2E9C-101B-9397-08002B2CF9AE}" pid="4" name="KSOTemplateDocerSaveRecord">
    <vt:lpwstr>eyJoZGlkIjoiNTc0MzhjMDA2MzZiNjhhYjE4MmFmMDA5YTQxZWE4YmYiLCJ1c2VySWQiOiI0NjcxODU2MTgifQ==</vt:lpwstr>
  </property>
</Properties>
</file>